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0D" w:rsidRDefault="00C6610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C6610D" w:rsidRDefault="00C6610D">
      <w:pPr>
        <w:pStyle w:val="newncpi"/>
        <w:ind w:firstLine="0"/>
        <w:jc w:val="center"/>
      </w:pPr>
      <w:r>
        <w:rPr>
          <w:rStyle w:val="datepr"/>
        </w:rPr>
        <w:t>21 ноября 2019 г.</w:t>
      </w:r>
      <w:r>
        <w:rPr>
          <w:rStyle w:val="number"/>
        </w:rPr>
        <w:t xml:space="preserve"> № 57</w:t>
      </w:r>
    </w:p>
    <w:p w:rsidR="00C6610D" w:rsidRDefault="00C6610D">
      <w:pPr>
        <w:pStyle w:val="titlencpi"/>
      </w:pPr>
      <w:r>
        <w:t>Об изменении некоторых постановлений Министерства труда Республики Беларусь</w:t>
      </w:r>
    </w:p>
    <w:p w:rsidR="00C6610D" w:rsidRDefault="00C6610D">
      <w:pPr>
        <w:pStyle w:val="preamble"/>
      </w:pPr>
      <w:r>
        <w:t>На основании подпункта 7.1.2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C6610D" w:rsidRDefault="00C6610D">
      <w:pPr>
        <w:pStyle w:val="point"/>
      </w:pPr>
      <w:r>
        <w:t>1. Внести изменения в следующие постановления Министерства труда Республики Беларусь:</w:t>
      </w:r>
    </w:p>
    <w:p w:rsidR="00C6610D" w:rsidRDefault="00C6610D">
      <w:pPr>
        <w:pStyle w:val="underpoint"/>
      </w:pPr>
      <w:r>
        <w:t>1.1. в выпуске 1 Единого квалификационного справочника должностей служащих «Должности служащих для всех видов деятельности», утвержденном постановлением Министерства труда Республики Беларусь от 30 декабря 1999 г. № 159:</w:t>
      </w:r>
    </w:p>
    <w:p w:rsidR="00C6610D" w:rsidRDefault="00C6610D">
      <w:pPr>
        <w:pStyle w:val="newncpi"/>
      </w:pPr>
      <w:r>
        <w:t>раздел I. «Руководители» после квалификационной характеристики должности «Заместитель руководителя организации по информационным технологиям» дополнить квалификационной характеристикой должности «Корпоративный секретарь акционерного общества» следующего содержания:</w:t>
      </w:r>
    </w:p>
    <w:p w:rsidR="00C6610D" w:rsidRDefault="00C6610D">
      <w:pPr>
        <w:pStyle w:val="nonumheader"/>
      </w:pPr>
      <w:r>
        <w:t>«КОРПОРАТИВНЫЙ СЕКРЕТАРЬ АКЦИОНЕРНОГО ОБЩЕСТВА</w:t>
      </w:r>
    </w:p>
    <w:p w:rsidR="00C6610D" w:rsidRDefault="00C6610D">
      <w:pPr>
        <w:pStyle w:val="newncpi"/>
      </w:pPr>
      <w:r>
        <w:t xml:space="preserve">Должностные обязанности. Осуществляет координацию взаимодействия между органами управления акционерного общества и комитетами при совете директоров (наблюдательном совете). Обеспечивает организацию подготовки и проведения общих собраний акционеров, заседаний совета директоров (наблюдательного совета), согласование соответствующих материалов. Организует разработку планов работы и повесток дня общего собрания акционеров и заседаний совета директоров (наблюдательного совета), ознакомление вновь избранных членов совета директоров (наблюдательного совета) с деятельностью общества, оповещение членов совета директоров (наблюдательного совета) и приглашенных на заседание совета директоров (наблюдательного совета) лиц о предстоящих заседаниях, направление им материалов по вопросам, включаемым в повестку дня. Участвует в работе общего собрания акционеров и заседаниях совета директоров (наблюдательного совета). Организует работу по подготовке решений общего собрания акционеров и совета директоров (наблюдательного совета). Обеспечивает подготовку протоколов общего собрания акционеров, заседаний совета директоров (наблюдательного совета) и выписок из них, других документов, связанных с подготовкой и проведением общего собрания акционеров, заседаний совета директоров (наблюдательного совета), их оформление, рассылку и хранение. Контролирует работу счетной комиссии. Организует подготовку проекта отчета о результатах голосования. Получает от счетной комиссии протоколы об итогах голосования, бюллетени для голосования, доверенности. Контролирует исполнение решений, принятых общим собранием акционеров и советом директоров (наблюдательным советом), подготавливает информацию об их исполнении. Оказывает правовое, организационное и техническое содействие членам совета директоров (наблюдательного совета) при осуществлении ими своих функций. Обеспечивает организацию контроля за соблюдением работниками акционерного общества требований законодательства, устава акционерного общества, а также других документов, гарантирующих реализацию прав и законных интересов акционеров. Организует рассмотрение акционерным обществом обращений акционеров. Осуществляет контроль за соблюдением процедуры раскрытия информации об акционерном обществе, установленной законодательством, уставом акционерного общества. Осуществляет взаимодействие с профессиональными участниками рынка ценных бумаг и государственными органами по вопросам, касающимся регулирования корпоративных правоотношений и рынка ценных бумаг. Способствует обеспечению высокого уровня деловой активности, соблюдению </w:t>
      </w:r>
      <w:r>
        <w:lastRenderedPageBreak/>
        <w:t>этики в отношениях между акционерами, членами органов управления акционерного общества, морально-этических стандартов корпоративного поведения.</w:t>
      </w:r>
    </w:p>
    <w:p w:rsidR="00C6610D" w:rsidRDefault="00C6610D">
      <w:pPr>
        <w:pStyle w:val="newncpi"/>
      </w:pPr>
      <w:r>
        <w:t>Должен знать: нормативные правовые акты, технические нормативные правовые акты и локальные правовые акты по вопросам деятельности хозяйственных обществ, в том числе определяющие права акционеров и регламентирующие деятельность органов хозяйственного общества; порядок эмиссии и обращения ценных бумаг; устав и другие документы, регулирующие корпоративные отношения в хозяйственном обществе; функции совета директоров (наблюдательного совета); порядок подготовки и проведения общих собраний акционеров и заседаний совета директоров (наблюдательного совета), а также реализации процедур корпоративного управления; правила раскрытия информации об акционерном обществе, порядок работы профессиональных участников рынка ценных бумаг; законодательство о труде; антимонопольное и налоговое законодательство; судебную практику; основы международного корпоративного законодательства; нормативные правовые акты по вопросам технической защиты информации; организацию и порядок ведения переговоров; этические нормы и правила; требования по охране труда; нормы и правила пожарной безопасности.</w:t>
      </w:r>
    </w:p>
    <w:p w:rsidR="00C6610D" w:rsidRDefault="00C6610D">
      <w:pPr>
        <w:pStyle w:val="newncpi"/>
      </w:pPr>
      <w:r>
        <w:t>Квалификационные требования. Высшее образование, соответствующее юридической или экономической деятельности, и стаж работы по соответствующему направлению деятельности не менее 5 лет, в том числе в должностях руководителей.»;</w:t>
      </w:r>
    </w:p>
    <w:p w:rsidR="00C6610D" w:rsidRDefault="00C6610D">
      <w:pPr>
        <w:pStyle w:val="newncpi"/>
      </w:pPr>
      <w:r>
        <w:t>из раздела II. «Специалисты» квалификационную характеристику должности «Корпоративный секретарь акционерного общества» исключить;</w:t>
      </w:r>
    </w:p>
    <w:p w:rsidR="00C6610D" w:rsidRDefault="00C6610D">
      <w:pPr>
        <w:pStyle w:val="point"/>
      </w:pPr>
      <w:bookmarkStart w:id="0" w:name="_GoBack"/>
      <w:bookmarkEnd w:id="0"/>
      <w:r>
        <w:t>2. Настоящее постановление вступает в силу после его официального опубликования.</w:t>
      </w:r>
    </w:p>
    <w:p w:rsidR="00C6610D" w:rsidRDefault="00C661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C661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10D" w:rsidRDefault="00C6610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10D" w:rsidRDefault="00C6610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C6610D" w:rsidRDefault="00C6610D">
      <w:pPr>
        <w:pStyle w:val="newncpi0"/>
      </w:pPr>
      <w:r>
        <w:t> </w:t>
      </w:r>
    </w:p>
    <w:p w:rsidR="0062506C" w:rsidRDefault="0062506C"/>
    <w:sectPr w:rsidR="0062506C" w:rsidSect="00C66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424" w:bottom="709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0D" w:rsidRDefault="00C6610D" w:rsidP="00C6610D">
      <w:r>
        <w:separator/>
      </w:r>
    </w:p>
  </w:endnote>
  <w:endnote w:type="continuationSeparator" w:id="0">
    <w:p w:rsidR="00C6610D" w:rsidRDefault="00C6610D" w:rsidP="00C6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D" w:rsidRDefault="00C66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D" w:rsidRDefault="00C661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76"/>
    </w:tblGrid>
    <w:tr w:rsidR="00C6610D" w:rsidTr="00C6610D">
      <w:tc>
        <w:tcPr>
          <w:tcW w:w="1800" w:type="dxa"/>
          <w:shd w:val="clear" w:color="auto" w:fill="auto"/>
          <w:vAlign w:val="center"/>
        </w:tcPr>
        <w:p w:rsidR="00C6610D" w:rsidRDefault="00C6610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C6610D" w:rsidRDefault="00C6610D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C6610D" w:rsidRDefault="00C6610D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17.01.2020</w:t>
          </w:r>
        </w:p>
        <w:p w:rsidR="00C6610D" w:rsidRPr="00C6610D" w:rsidRDefault="00C6610D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6610D" w:rsidRDefault="00C66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0D" w:rsidRDefault="00C6610D" w:rsidP="00C6610D">
      <w:r>
        <w:separator/>
      </w:r>
    </w:p>
  </w:footnote>
  <w:footnote w:type="continuationSeparator" w:id="0">
    <w:p w:rsidR="00C6610D" w:rsidRDefault="00C6610D" w:rsidP="00C6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D" w:rsidRDefault="00C6610D" w:rsidP="00AE57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6610D" w:rsidRDefault="00C661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D" w:rsidRPr="00C6610D" w:rsidRDefault="00C6610D" w:rsidP="00AE57D7">
    <w:pPr>
      <w:pStyle w:val="a3"/>
      <w:framePr w:wrap="around" w:vAnchor="text" w:hAnchor="margin" w:xAlign="center" w:y="1"/>
      <w:rPr>
        <w:rStyle w:val="a7"/>
        <w:sz w:val="24"/>
      </w:rPr>
    </w:pPr>
    <w:r w:rsidRPr="00C6610D">
      <w:rPr>
        <w:rStyle w:val="a7"/>
        <w:sz w:val="24"/>
      </w:rPr>
      <w:fldChar w:fldCharType="begin"/>
    </w:r>
    <w:r w:rsidRPr="00C6610D">
      <w:rPr>
        <w:rStyle w:val="a7"/>
        <w:sz w:val="24"/>
      </w:rPr>
      <w:instrText xml:space="preserve"> PAGE </w:instrText>
    </w:r>
    <w:r w:rsidRPr="00C6610D">
      <w:rPr>
        <w:rStyle w:val="a7"/>
        <w:sz w:val="24"/>
      </w:rPr>
      <w:fldChar w:fldCharType="separate"/>
    </w:r>
    <w:r w:rsidR="00BB04A9">
      <w:rPr>
        <w:rStyle w:val="a7"/>
        <w:noProof/>
        <w:sz w:val="24"/>
      </w:rPr>
      <w:t>2</w:t>
    </w:r>
    <w:r w:rsidRPr="00C6610D">
      <w:rPr>
        <w:rStyle w:val="a7"/>
        <w:sz w:val="24"/>
      </w:rPr>
      <w:fldChar w:fldCharType="end"/>
    </w:r>
  </w:p>
  <w:p w:rsidR="00C6610D" w:rsidRPr="00C6610D" w:rsidRDefault="00C6610D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0D" w:rsidRDefault="00C66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0D"/>
    <w:rsid w:val="000B0D8B"/>
    <w:rsid w:val="003642BA"/>
    <w:rsid w:val="00420A2B"/>
    <w:rsid w:val="0062506C"/>
    <w:rsid w:val="009D3AF5"/>
    <w:rsid w:val="00BB04A9"/>
    <w:rsid w:val="00C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13A1-1538-4480-B4D8-9E19713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610D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6610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C6610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6610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C6610D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6610D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6610D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6610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610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610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610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61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610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66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10D"/>
  </w:style>
  <w:style w:type="paragraph" w:styleId="a5">
    <w:name w:val="footer"/>
    <w:basedOn w:val="a"/>
    <w:link w:val="a6"/>
    <w:uiPriority w:val="99"/>
    <w:unhideWhenUsed/>
    <w:rsid w:val="00C66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10D"/>
  </w:style>
  <w:style w:type="character" w:styleId="a7">
    <w:name w:val="page number"/>
    <w:basedOn w:val="a0"/>
    <w:uiPriority w:val="99"/>
    <w:semiHidden/>
    <w:unhideWhenUsed/>
    <w:rsid w:val="00C6610D"/>
  </w:style>
  <w:style w:type="table" w:styleId="a8">
    <w:name w:val="Table Grid"/>
    <w:basedOn w:val="a1"/>
    <w:uiPriority w:val="39"/>
    <w:rsid w:val="00C6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4749</Characters>
  <Application>Microsoft Office Word</Application>
  <DocSecurity>0</DocSecurity>
  <Lines>74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2</cp:revision>
  <cp:lastPrinted>2020-01-17T10:31:00Z</cp:lastPrinted>
  <dcterms:created xsi:type="dcterms:W3CDTF">2020-01-17T10:44:00Z</dcterms:created>
  <dcterms:modified xsi:type="dcterms:W3CDTF">2020-01-17T10:44:00Z</dcterms:modified>
</cp:coreProperties>
</file>