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689" w:rsidRDefault="00F97689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F97689" w:rsidRDefault="00F97689">
      <w:pPr>
        <w:pStyle w:val="newncpi"/>
        <w:ind w:firstLine="0"/>
        <w:jc w:val="center"/>
      </w:pPr>
      <w:r>
        <w:rPr>
          <w:rStyle w:val="datepr"/>
        </w:rPr>
        <w:t>28 марта 2026 г.</w:t>
      </w:r>
      <w:r>
        <w:rPr>
          <w:rStyle w:val="number"/>
        </w:rPr>
        <w:t xml:space="preserve"> № 142</w:t>
      </w:r>
    </w:p>
    <w:p w:rsidR="00F97689" w:rsidRDefault="00F97689">
      <w:pPr>
        <w:pStyle w:val="titlencpi"/>
      </w:pPr>
      <w:r>
        <w:t>Об установлении размера базовой арендной величины</w:t>
      </w:r>
    </w:p>
    <w:p w:rsidR="00F97689" w:rsidRDefault="00F97689">
      <w:pPr>
        <w:pStyle w:val="preamble"/>
      </w:pPr>
      <w:r>
        <w:t>На основании части второй подпункта 1.1 пункта 1 Указа Президента Республики Беларусь от 16 мая 2023 г. № 138 «Об аренде и безвозмездном пользовании имуществом» Совет Министров Республики Беларусь ПОСТАНОВЛЯЕТ:</w:t>
      </w:r>
    </w:p>
    <w:p w:rsidR="00F97689" w:rsidRDefault="00F97689">
      <w:pPr>
        <w:pStyle w:val="point"/>
      </w:pPr>
      <w:r>
        <w:t>1. Установить базовую арендную величину в размере 20 рублей 3 копеек.</w:t>
      </w:r>
    </w:p>
    <w:p w:rsidR="00F97689" w:rsidRDefault="00F97689">
      <w:pPr>
        <w:pStyle w:val="point"/>
      </w:pPr>
      <w:r>
        <w:t>2. Признать утратившим силу постановление Совета Министров Республики Беларусь от 19 марта 2025 г. № 158 «Об установлении размера базовой арендной величины».</w:t>
      </w:r>
    </w:p>
    <w:p w:rsidR="00F97689" w:rsidRDefault="00F97689">
      <w:pPr>
        <w:pStyle w:val="point"/>
      </w:pPr>
      <w:r>
        <w:t>3. Договоры аренды недвижимого имущества, находящегося в государственной собственности или собственности хозяйственных обществ, более 50 процентов акций (долей в уставных фондах) которых находятся в государственной собственности, подлежат приведению в соответствие с настоящим постановлением.</w:t>
      </w:r>
    </w:p>
    <w:p w:rsidR="00F97689" w:rsidRDefault="00F97689">
      <w:pPr>
        <w:pStyle w:val="point"/>
      </w:pPr>
      <w:r>
        <w:t>4. Настоящее постановление вступает в силу с 1 апреля 2026 г.</w:t>
      </w:r>
    </w:p>
    <w:p w:rsidR="00F97689" w:rsidRDefault="00F9768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F97689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7689" w:rsidRDefault="00F97689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7689" w:rsidRDefault="00F97689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А.Турчин</w:t>
            </w:r>
            <w:proofErr w:type="spellEnd"/>
          </w:p>
        </w:tc>
      </w:tr>
    </w:tbl>
    <w:p w:rsidR="00F97689" w:rsidRDefault="00F97689">
      <w:pPr>
        <w:pStyle w:val="newncpi0"/>
      </w:pPr>
      <w:r>
        <w:t> </w:t>
      </w:r>
    </w:p>
    <w:p w:rsidR="000153A2" w:rsidRDefault="000153A2"/>
    <w:sectPr w:rsidR="000153A2" w:rsidSect="00F976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689" w:rsidRDefault="00F97689" w:rsidP="00F97689">
      <w:pPr>
        <w:spacing w:after="0" w:line="240" w:lineRule="auto"/>
      </w:pPr>
      <w:r>
        <w:separator/>
      </w:r>
    </w:p>
  </w:endnote>
  <w:endnote w:type="continuationSeparator" w:id="0">
    <w:p w:rsidR="00F97689" w:rsidRDefault="00F97689" w:rsidP="00F97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89" w:rsidRDefault="00F976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89" w:rsidRDefault="00F9768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F97689" w:rsidTr="00F97689">
      <w:tc>
        <w:tcPr>
          <w:tcW w:w="1800" w:type="dxa"/>
          <w:shd w:val="clear" w:color="auto" w:fill="auto"/>
          <w:vAlign w:val="center"/>
        </w:tcPr>
        <w:p w:rsidR="00F97689" w:rsidRDefault="00F97689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F97689" w:rsidRDefault="00F9768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F97689" w:rsidRDefault="00F9768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30.09.2026</w:t>
          </w:r>
        </w:p>
        <w:p w:rsidR="00F97689" w:rsidRDefault="00F9768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F97689" w:rsidRPr="00F97689" w:rsidRDefault="00F9768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F97689" w:rsidRDefault="00F976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689" w:rsidRDefault="00F97689" w:rsidP="00F97689">
      <w:pPr>
        <w:spacing w:after="0" w:line="240" w:lineRule="auto"/>
      </w:pPr>
      <w:r>
        <w:separator/>
      </w:r>
    </w:p>
  </w:footnote>
  <w:footnote w:type="continuationSeparator" w:id="0">
    <w:p w:rsidR="00F97689" w:rsidRDefault="00F97689" w:rsidP="00F97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89" w:rsidRDefault="00F97689" w:rsidP="00056F2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F97689" w:rsidRDefault="00F976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89" w:rsidRDefault="00F97689" w:rsidP="00056F2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F97689" w:rsidRDefault="00F9768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689" w:rsidRPr="00F97689" w:rsidRDefault="00F97689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689"/>
    <w:rsid w:val="000153A2"/>
    <w:rsid w:val="00F9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A70E0-7251-4EDF-B50A-BEDFC82D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F9768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F9768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F9768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9768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9768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F9768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9768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9768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97689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F9768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97689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F97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7689"/>
  </w:style>
  <w:style w:type="paragraph" w:styleId="a5">
    <w:name w:val="footer"/>
    <w:basedOn w:val="a"/>
    <w:link w:val="a6"/>
    <w:uiPriority w:val="99"/>
    <w:unhideWhenUsed/>
    <w:rsid w:val="00F97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7689"/>
  </w:style>
  <w:style w:type="character" w:styleId="a7">
    <w:name w:val="page number"/>
    <w:basedOn w:val="a0"/>
    <w:uiPriority w:val="99"/>
    <w:semiHidden/>
    <w:unhideWhenUsed/>
    <w:rsid w:val="00F97689"/>
  </w:style>
  <w:style w:type="table" w:styleId="a8">
    <w:name w:val="Table Grid"/>
    <w:basedOn w:val="a1"/>
    <w:uiPriority w:val="39"/>
    <w:rsid w:val="00F97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841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Ольга Николаевна</dc:creator>
  <cp:keywords/>
  <dc:description/>
  <cp:lastModifiedBy>Борисова Ольга Николаевна</cp:lastModifiedBy>
  <cp:revision>1</cp:revision>
  <dcterms:created xsi:type="dcterms:W3CDTF">2026-09-30T09:07:00Z</dcterms:created>
  <dcterms:modified xsi:type="dcterms:W3CDTF">2026-09-30T09:08:00Z</dcterms:modified>
</cp:coreProperties>
</file>